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C0F" w:rsidRDefault="00320C0F" w:rsidP="008E4F13">
      <w:pPr>
        <w:tabs>
          <w:tab w:val="left" w:pos="4678"/>
        </w:tabs>
        <w:rPr>
          <w:b/>
          <w:sz w:val="28"/>
          <w:szCs w:val="28"/>
        </w:rPr>
      </w:pPr>
      <w:bookmarkStart w:id="0" w:name="_GoBack"/>
      <w:bookmarkEnd w:id="0"/>
    </w:p>
    <w:p w:rsidR="00107229" w:rsidRPr="00640F06" w:rsidRDefault="00107229" w:rsidP="00107229">
      <w:pPr>
        <w:jc w:val="center"/>
        <w:rPr>
          <w:b/>
          <w:sz w:val="28"/>
          <w:szCs w:val="28"/>
        </w:rPr>
      </w:pPr>
      <w:r w:rsidRPr="00640F06">
        <w:rPr>
          <w:b/>
          <w:sz w:val="28"/>
          <w:szCs w:val="28"/>
        </w:rPr>
        <w:t>АДМИНИСТРАЦИ</w:t>
      </w:r>
      <w:r w:rsidR="007B36B6">
        <w:rPr>
          <w:b/>
          <w:sz w:val="28"/>
          <w:szCs w:val="28"/>
        </w:rPr>
        <w:t>Я</w:t>
      </w:r>
    </w:p>
    <w:p w:rsidR="00107229" w:rsidRPr="00640F06" w:rsidRDefault="00107229" w:rsidP="00107229">
      <w:pPr>
        <w:jc w:val="center"/>
        <w:rPr>
          <w:b/>
          <w:sz w:val="28"/>
          <w:szCs w:val="28"/>
        </w:rPr>
      </w:pPr>
      <w:r w:rsidRPr="00640F06">
        <w:rPr>
          <w:b/>
          <w:sz w:val="28"/>
          <w:szCs w:val="28"/>
        </w:rPr>
        <w:t>НОВОБУРАССКОГО МУНИЦИПАЛЬНОГО РАЙОНА</w:t>
      </w:r>
    </w:p>
    <w:p w:rsidR="00107229" w:rsidRPr="00640F06" w:rsidRDefault="00107229" w:rsidP="00107229">
      <w:pPr>
        <w:pStyle w:val="5"/>
        <w:rPr>
          <w:bCs w:val="0"/>
          <w:sz w:val="28"/>
          <w:szCs w:val="28"/>
        </w:rPr>
      </w:pPr>
      <w:r w:rsidRPr="00640F06">
        <w:rPr>
          <w:bCs w:val="0"/>
          <w:sz w:val="28"/>
          <w:szCs w:val="28"/>
        </w:rPr>
        <w:t>САРАТОВСКОЙ ОБЛАСТИ</w:t>
      </w:r>
    </w:p>
    <w:p w:rsidR="00107229" w:rsidRPr="00640F06" w:rsidRDefault="00107229" w:rsidP="00107229">
      <w:pPr>
        <w:jc w:val="center"/>
        <w:rPr>
          <w:b/>
          <w:sz w:val="28"/>
          <w:szCs w:val="28"/>
        </w:rPr>
      </w:pPr>
    </w:p>
    <w:p w:rsidR="00107229" w:rsidRPr="0026780C" w:rsidRDefault="00107229" w:rsidP="00107229">
      <w:pPr>
        <w:jc w:val="center"/>
        <w:rPr>
          <w:b/>
          <w:sz w:val="32"/>
          <w:szCs w:val="32"/>
        </w:rPr>
      </w:pPr>
      <w:r w:rsidRPr="005C7261">
        <w:rPr>
          <w:b/>
          <w:sz w:val="32"/>
          <w:szCs w:val="32"/>
        </w:rPr>
        <w:t>П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О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С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Т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А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Н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О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В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Л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Е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Н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И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Е</w:t>
      </w:r>
    </w:p>
    <w:p w:rsidR="007136FD" w:rsidRPr="0026780C" w:rsidRDefault="007136FD" w:rsidP="00107229">
      <w:pPr>
        <w:jc w:val="center"/>
        <w:rPr>
          <w:b/>
          <w:sz w:val="32"/>
          <w:szCs w:val="32"/>
        </w:rPr>
      </w:pPr>
    </w:p>
    <w:p w:rsidR="00D97D45" w:rsidRPr="00D97D45" w:rsidRDefault="00D97D45" w:rsidP="00D97D45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 xml:space="preserve">т </w:t>
      </w:r>
      <w:r w:rsidR="00FB49FC">
        <w:rPr>
          <w:sz w:val="28"/>
          <w:szCs w:val="28"/>
        </w:rPr>
        <w:t>26</w:t>
      </w:r>
      <w:r w:rsidR="00BF3BFD">
        <w:rPr>
          <w:sz w:val="28"/>
          <w:szCs w:val="28"/>
        </w:rPr>
        <w:t xml:space="preserve"> </w:t>
      </w:r>
      <w:r w:rsidR="004651EB">
        <w:rPr>
          <w:sz w:val="28"/>
          <w:szCs w:val="28"/>
        </w:rPr>
        <w:t>июня</w:t>
      </w:r>
      <w:r w:rsidR="00092BB0">
        <w:rPr>
          <w:sz w:val="28"/>
          <w:szCs w:val="28"/>
        </w:rPr>
        <w:t xml:space="preserve"> 20</w:t>
      </w:r>
      <w:r w:rsidR="00661FC5">
        <w:rPr>
          <w:sz w:val="28"/>
          <w:szCs w:val="28"/>
        </w:rPr>
        <w:t>23</w:t>
      </w:r>
      <w:r w:rsidR="00092BB0">
        <w:rPr>
          <w:sz w:val="28"/>
          <w:szCs w:val="28"/>
        </w:rPr>
        <w:t xml:space="preserve"> г.</w:t>
      </w:r>
      <w:r w:rsidR="0000672E" w:rsidRPr="0026780C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 w:rsidRPr="007136FD">
        <w:rPr>
          <w:sz w:val="28"/>
          <w:szCs w:val="28"/>
        </w:rPr>
        <w:t xml:space="preserve">           </w:t>
      </w:r>
      <w:r w:rsidRPr="006077E7">
        <w:rPr>
          <w:sz w:val="28"/>
          <w:szCs w:val="28"/>
        </w:rPr>
        <w:t xml:space="preserve">      </w:t>
      </w:r>
      <w:r w:rsidRPr="007136FD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7406B7">
        <w:rPr>
          <w:sz w:val="28"/>
          <w:szCs w:val="28"/>
        </w:rPr>
        <w:t>№</w:t>
      </w:r>
      <w:r w:rsidR="00FB49FC">
        <w:rPr>
          <w:sz w:val="28"/>
          <w:szCs w:val="28"/>
        </w:rPr>
        <w:t xml:space="preserve"> 180</w:t>
      </w:r>
    </w:p>
    <w:p w:rsidR="00D97D45" w:rsidRPr="00640F06" w:rsidRDefault="00D97D45" w:rsidP="00D97D45">
      <w:pPr>
        <w:jc w:val="center"/>
        <w:rPr>
          <w:sz w:val="28"/>
          <w:szCs w:val="28"/>
        </w:rPr>
      </w:pPr>
      <w:r w:rsidRPr="00640F06">
        <w:rPr>
          <w:sz w:val="28"/>
          <w:szCs w:val="28"/>
        </w:rPr>
        <w:t>р.п. Новые Бурасы</w:t>
      </w:r>
    </w:p>
    <w:p w:rsidR="00107229" w:rsidRPr="00640F06" w:rsidRDefault="00107229" w:rsidP="00107229">
      <w:pPr>
        <w:jc w:val="center"/>
        <w:rPr>
          <w:sz w:val="28"/>
          <w:szCs w:val="28"/>
        </w:rPr>
      </w:pPr>
    </w:p>
    <w:p w:rsidR="00BE0656" w:rsidRPr="00640F06" w:rsidRDefault="00497D6A" w:rsidP="000067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</w:t>
      </w:r>
      <w:r w:rsidR="00BF3BFD">
        <w:rPr>
          <w:b/>
          <w:bCs/>
          <w:sz w:val="28"/>
          <w:szCs w:val="28"/>
        </w:rPr>
        <w:t xml:space="preserve"> Приложение к</w:t>
      </w:r>
      <w:r>
        <w:rPr>
          <w:b/>
          <w:bCs/>
          <w:sz w:val="28"/>
          <w:szCs w:val="28"/>
        </w:rPr>
        <w:t xml:space="preserve"> постановлени</w:t>
      </w:r>
      <w:r w:rsidR="00BF3BFD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администрации Новобурасского муниципального от 05</w:t>
      </w:r>
      <w:r w:rsidR="00BF3BFD">
        <w:rPr>
          <w:b/>
          <w:bCs/>
          <w:sz w:val="28"/>
          <w:szCs w:val="28"/>
        </w:rPr>
        <w:t xml:space="preserve"> августа </w:t>
      </w:r>
      <w:r>
        <w:rPr>
          <w:b/>
          <w:bCs/>
          <w:sz w:val="28"/>
          <w:szCs w:val="28"/>
        </w:rPr>
        <w:t>2019 г</w:t>
      </w:r>
      <w:r w:rsidR="00BF3BFD">
        <w:rPr>
          <w:b/>
          <w:bCs/>
          <w:sz w:val="28"/>
          <w:szCs w:val="28"/>
        </w:rPr>
        <w:t xml:space="preserve">. № 234 </w:t>
      </w:r>
      <w:r>
        <w:rPr>
          <w:b/>
          <w:bCs/>
          <w:sz w:val="28"/>
          <w:szCs w:val="28"/>
        </w:rPr>
        <w:t>«</w:t>
      </w:r>
      <w:r w:rsidR="00731CD9" w:rsidRPr="00E47D84">
        <w:rPr>
          <w:b/>
          <w:bCs/>
          <w:sz w:val="28"/>
          <w:szCs w:val="28"/>
        </w:rPr>
        <w:t xml:space="preserve">Об утверждении </w:t>
      </w:r>
      <w:r w:rsidR="0000672E">
        <w:rPr>
          <w:b/>
          <w:bCs/>
          <w:sz w:val="28"/>
          <w:szCs w:val="28"/>
        </w:rPr>
        <w:t>Положения о порядке разработки проекта Решения о бюджете района на очередной год и на плановый период</w:t>
      </w:r>
      <w:r>
        <w:rPr>
          <w:b/>
          <w:bCs/>
          <w:sz w:val="28"/>
          <w:szCs w:val="28"/>
        </w:rPr>
        <w:t>»</w:t>
      </w:r>
      <w:r w:rsidR="0000672E">
        <w:rPr>
          <w:b/>
          <w:bCs/>
          <w:sz w:val="28"/>
          <w:szCs w:val="28"/>
        </w:rPr>
        <w:t xml:space="preserve"> </w:t>
      </w:r>
    </w:p>
    <w:p w:rsidR="00731CD9" w:rsidRPr="00640F06" w:rsidRDefault="00731CD9">
      <w:pPr>
        <w:rPr>
          <w:b/>
          <w:bCs/>
          <w:sz w:val="28"/>
          <w:szCs w:val="28"/>
        </w:rPr>
      </w:pPr>
    </w:p>
    <w:p w:rsidR="005C7261" w:rsidRDefault="00BE0656" w:rsidP="00640F06">
      <w:pPr>
        <w:ind w:firstLine="567"/>
        <w:jc w:val="both"/>
        <w:rPr>
          <w:sz w:val="28"/>
          <w:szCs w:val="28"/>
        </w:rPr>
      </w:pPr>
      <w:r w:rsidRPr="00640F06">
        <w:rPr>
          <w:sz w:val="28"/>
          <w:szCs w:val="28"/>
        </w:rPr>
        <w:t>В</w:t>
      </w:r>
      <w:r w:rsidR="0000672E">
        <w:rPr>
          <w:sz w:val="28"/>
          <w:szCs w:val="28"/>
        </w:rPr>
        <w:t>о исполнени</w:t>
      </w:r>
      <w:r w:rsidR="00E038A1">
        <w:rPr>
          <w:sz w:val="28"/>
          <w:szCs w:val="28"/>
        </w:rPr>
        <w:t>е</w:t>
      </w:r>
      <w:r w:rsidR="0000672E">
        <w:rPr>
          <w:sz w:val="28"/>
          <w:szCs w:val="28"/>
        </w:rPr>
        <w:t xml:space="preserve"> Решения муниципального Собрания Новобурасского муниципального района Саратовской области</w:t>
      </w:r>
      <w:r w:rsidR="00BF3BFD">
        <w:rPr>
          <w:sz w:val="28"/>
          <w:szCs w:val="28"/>
        </w:rPr>
        <w:t xml:space="preserve"> </w:t>
      </w:r>
      <w:r w:rsidR="00BF3BFD" w:rsidRPr="004651EB">
        <w:rPr>
          <w:sz w:val="28"/>
          <w:szCs w:val="28"/>
        </w:rPr>
        <w:t xml:space="preserve">от </w:t>
      </w:r>
      <w:r w:rsidR="004651EB">
        <w:rPr>
          <w:sz w:val="28"/>
          <w:szCs w:val="28"/>
        </w:rPr>
        <w:t xml:space="preserve">22 ноября </w:t>
      </w:r>
      <w:r w:rsidR="00BF3BFD" w:rsidRPr="004651EB">
        <w:rPr>
          <w:sz w:val="28"/>
          <w:szCs w:val="28"/>
        </w:rPr>
        <w:t>20</w:t>
      </w:r>
      <w:r w:rsidR="004651EB">
        <w:rPr>
          <w:sz w:val="28"/>
          <w:szCs w:val="28"/>
        </w:rPr>
        <w:t>21</w:t>
      </w:r>
      <w:r w:rsidR="00BF3BFD" w:rsidRPr="004651EB">
        <w:rPr>
          <w:sz w:val="28"/>
          <w:szCs w:val="28"/>
        </w:rPr>
        <w:t xml:space="preserve"> г. № </w:t>
      </w:r>
      <w:r w:rsidR="004651EB">
        <w:rPr>
          <w:sz w:val="28"/>
          <w:szCs w:val="28"/>
        </w:rPr>
        <w:t>198</w:t>
      </w:r>
      <w:r w:rsidR="0000672E">
        <w:rPr>
          <w:sz w:val="28"/>
          <w:szCs w:val="28"/>
        </w:rPr>
        <w:t xml:space="preserve"> «О бюджетном процессе в Новобурасском муниципальном районе»</w:t>
      </w:r>
    </w:p>
    <w:p w:rsidR="005C7261" w:rsidRPr="005C7261" w:rsidRDefault="005C7261" w:rsidP="00640F0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2E4088" w:rsidRPr="00BF3BFD" w:rsidRDefault="00BF3BFD" w:rsidP="00BF3BFD">
      <w:pPr>
        <w:ind w:firstLine="454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697D8A">
        <w:rPr>
          <w:sz w:val="28"/>
          <w:szCs w:val="28"/>
        </w:rPr>
        <w:t xml:space="preserve"> </w:t>
      </w:r>
      <w:r w:rsidR="00497D6A" w:rsidRPr="00BF3BFD">
        <w:rPr>
          <w:sz w:val="28"/>
          <w:szCs w:val="28"/>
        </w:rPr>
        <w:t xml:space="preserve">Внести изменения </w:t>
      </w:r>
      <w:r w:rsidRPr="00BF3BF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Приложение к </w:t>
      </w:r>
      <w:r w:rsidRPr="00BF3BFD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ю</w:t>
      </w:r>
      <w:r w:rsidRPr="00BF3BFD">
        <w:rPr>
          <w:bCs/>
          <w:sz w:val="28"/>
          <w:szCs w:val="28"/>
        </w:rPr>
        <w:t xml:space="preserve"> администрации Новобурасского муниципального от 05 августа 2019 г. № 234  «Об утверждении Положения о порядке разработки проекта Решения о бюджете района на очередной год и на плановый период»</w:t>
      </w:r>
      <w:r w:rsidR="00661FC5" w:rsidRPr="00BF3BFD">
        <w:rPr>
          <w:sz w:val="28"/>
          <w:szCs w:val="28"/>
        </w:rPr>
        <w:t>,</w:t>
      </w:r>
      <w:r w:rsidR="00742677" w:rsidRPr="00BF3B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изложив его в новой редакции, </w:t>
      </w:r>
      <w:r w:rsidR="00D35FA8" w:rsidRPr="00BF3BFD">
        <w:rPr>
          <w:sz w:val="28"/>
          <w:szCs w:val="28"/>
        </w:rPr>
        <w:t>согласно прило</w:t>
      </w:r>
      <w:r w:rsidR="007B36B6" w:rsidRPr="00BF3BFD">
        <w:rPr>
          <w:sz w:val="28"/>
          <w:szCs w:val="28"/>
        </w:rPr>
        <w:t>жени</w:t>
      </w:r>
      <w:r>
        <w:rPr>
          <w:sz w:val="28"/>
          <w:szCs w:val="28"/>
        </w:rPr>
        <w:t>ю</w:t>
      </w:r>
      <w:r w:rsidR="00742677" w:rsidRPr="00BF3BFD">
        <w:rPr>
          <w:sz w:val="28"/>
          <w:szCs w:val="28"/>
        </w:rPr>
        <w:t>.</w:t>
      </w:r>
    </w:p>
    <w:p w:rsidR="00697D8A" w:rsidRDefault="00697D8A" w:rsidP="00697D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со дня его </w:t>
      </w:r>
      <w:r>
        <w:rPr>
          <w:color w:val="000000"/>
          <w:sz w:val="28"/>
          <w:szCs w:val="28"/>
        </w:rPr>
        <w:t xml:space="preserve">официального опубликования в МУП «Редакция Новобурасской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hyperlink r:id="rId8" w:history="1">
        <w:r>
          <w:rPr>
            <w:rStyle w:val="af0"/>
            <w:sz w:val="28"/>
            <w:szCs w:val="28"/>
          </w:rPr>
          <w:t>admnburasy.ru</w:t>
        </w:r>
      </w:hyperlink>
      <w:r w:rsidRPr="00697D8A">
        <w:rPr>
          <w:sz w:val="28"/>
          <w:szCs w:val="28"/>
        </w:rPr>
        <w:t>.</w:t>
      </w:r>
    </w:p>
    <w:p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:rsidR="00497D6A" w:rsidRPr="00D35FA8" w:rsidRDefault="00497D6A" w:rsidP="00497D6A">
      <w:pPr>
        <w:tabs>
          <w:tab w:val="left" w:pos="7200"/>
          <w:tab w:val="left" w:pos="7380"/>
        </w:tabs>
        <w:ind w:right="229"/>
        <w:jc w:val="both"/>
        <w:rPr>
          <w:b/>
          <w:sz w:val="28"/>
          <w:szCs w:val="28"/>
        </w:rPr>
      </w:pPr>
    </w:p>
    <w:p w:rsidR="008E4F13" w:rsidRDefault="0000672E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8E4F13">
        <w:rPr>
          <w:b/>
          <w:sz w:val="28"/>
          <w:szCs w:val="28"/>
        </w:rPr>
        <w:t xml:space="preserve"> Новобурасского</w:t>
      </w:r>
    </w:p>
    <w:p w:rsidR="00937682" w:rsidRDefault="007B36B6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8E4F13">
        <w:rPr>
          <w:b/>
          <w:sz w:val="28"/>
          <w:szCs w:val="28"/>
        </w:rPr>
        <w:t xml:space="preserve">                                                                          А.Ф. Воробьев</w:t>
      </w:r>
    </w:p>
    <w:p w:rsidR="00331791" w:rsidRDefault="00331791" w:rsidP="00640F06">
      <w:pPr>
        <w:tabs>
          <w:tab w:val="left" w:pos="8364"/>
        </w:tabs>
        <w:rPr>
          <w:b/>
          <w:sz w:val="28"/>
          <w:szCs w:val="28"/>
        </w:rPr>
      </w:pPr>
    </w:p>
    <w:p w:rsidR="00331791" w:rsidRPr="00640F06" w:rsidRDefault="00331791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5210"/>
        <w:gridCol w:w="5530"/>
      </w:tblGrid>
      <w:tr w:rsidR="00331791" w:rsidRPr="008B5E77" w:rsidTr="00697D8A">
        <w:tc>
          <w:tcPr>
            <w:tcW w:w="5210" w:type="dxa"/>
            <w:shd w:val="clear" w:color="auto" w:fill="auto"/>
          </w:tcPr>
          <w:p w:rsidR="00331791" w:rsidRPr="008B5E77" w:rsidRDefault="00331791" w:rsidP="005A449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530" w:type="dxa"/>
            <w:shd w:val="clear" w:color="auto" w:fill="auto"/>
          </w:tcPr>
          <w:p w:rsidR="00697D8A" w:rsidRDefault="00331791" w:rsidP="00697D8A">
            <w:pPr>
              <w:ind w:left="177"/>
              <w:jc w:val="right"/>
              <w:rPr>
                <w:sz w:val="28"/>
                <w:szCs w:val="28"/>
              </w:rPr>
            </w:pPr>
            <w:r w:rsidRPr="008B5E77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A75156" w:rsidRDefault="00331791" w:rsidP="00A75156">
            <w:pPr>
              <w:ind w:left="177"/>
              <w:rPr>
                <w:sz w:val="28"/>
                <w:szCs w:val="28"/>
              </w:rPr>
            </w:pPr>
            <w:r w:rsidRPr="008B5E77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8B5E77">
              <w:rPr>
                <w:sz w:val="28"/>
                <w:szCs w:val="28"/>
              </w:rPr>
              <w:t>Новобурасского муниципального района</w:t>
            </w:r>
          </w:p>
          <w:p w:rsidR="00331791" w:rsidRPr="008B5E77" w:rsidRDefault="00331791" w:rsidP="00FB49FC">
            <w:pPr>
              <w:ind w:left="1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F52AAC">
              <w:rPr>
                <w:sz w:val="28"/>
                <w:szCs w:val="28"/>
              </w:rPr>
              <w:t xml:space="preserve"> </w:t>
            </w:r>
            <w:r w:rsidR="00FB49FC">
              <w:rPr>
                <w:sz w:val="28"/>
                <w:szCs w:val="28"/>
              </w:rPr>
              <w:t>26</w:t>
            </w:r>
            <w:r w:rsidR="00BF3BFD">
              <w:rPr>
                <w:sz w:val="28"/>
                <w:szCs w:val="28"/>
              </w:rPr>
              <w:t xml:space="preserve"> </w:t>
            </w:r>
            <w:r w:rsidR="004651EB">
              <w:rPr>
                <w:sz w:val="28"/>
                <w:szCs w:val="28"/>
              </w:rPr>
              <w:t>июня</w:t>
            </w:r>
            <w:r w:rsidR="00497D6A">
              <w:rPr>
                <w:sz w:val="28"/>
                <w:szCs w:val="28"/>
              </w:rPr>
              <w:t xml:space="preserve"> </w:t>
            </w:r>
            <w:r w:rsidRPr="008B5E77">
              <w:rPr>
                <w:sz w:val="28"/>
                <w:szCs w:val="28"/>
              </w:rPr>
              <w:t>20</w:t>
            </w:r>
            <w:r w:rsidR="00497D6A">
              <w:rPr>
                <w:sz w:val="28"/>
                <w:szCs w:val="28"/>
              </w:rPr>
              <w:t>23</w:t>
            </w:r>
            <w:r w:rsidR="00BF3BFD">
              <w:rPr>
                <w:sz w:val="28"/>
                <w:szCs w:val="28"/>
              </w:rPr>
              <w:t>г.</w:t>
            </w:r>
            <w:r w:rsidRPr="008B5E77">
              <w:rPr>
                <w:sz w:val="28"/>
                <w:szCs w:val="28"/>
              </w:rPr>
              <w:t xml:space="preserve"> № </w:t>
            </w:r>
            <w:r w:rsidR="00FB49FC">
              <w:rPr>
                <w:sz w:val="28"/>
                <w:szCs w:val="28"/>
              </w:rPr>
              <w:t>180</w:t>
            </w:r>
          </w:p>
        </w:tc>
      </w:tr>
      <w:tr w:rsidR="00331791" w:rsidRPr="008B5E77" w:rsidTr="00697D8A">
        <w:tc>
          <w:tcPr>
            <w:tcW w:w="5210" w:type="dxa"/>
            <w:shd w:val="clear" w:color="auto" w:fill="auto"/>
          </w:tcPr>
          <w:p w:rsidR="00331791" w:rsidRPr="008B5E77" w:rsidRDefault="00331791" w:rsidP="005A449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530" w:type="dxa"/>
            <w:shd w:val="clear" w:color="auto" w:fill="auto"/>
          </w:tcPr>
          <w:p w:rsidR="00331791" w:rsidRPr="008B5E77" w:rsidRDefault="00331791" w:rsidP="005A4494">
            <w:pPr>
              <w:ind w:left="177" w:hanging="177"/>
              <w:jc w:val="right"/>
              <w:rPr>
                <w:sz w:val="28"/>
                <w:szCs w:val="28"/>
              </w:rPr>
            </w:pPr>
          </w:p>
        </w:tc>
      </w:tr>
    </w:tbl>
    <w:p w:rsidR="0000672E" w:rsidRDefault="0000672E" w:rsidP="0000672E">
      <w:pPr>
        <w:pStyle w:val="ConsPlusTitle"/>
        <w:jc w:val="center"/>
      </w:pPr>
      <w:r>
        <w:t>ПОЛОЖЕНИЕ</w:t>
      </w:r>
    </w:p>
    <w:p w:rsidR="0000672E" w:rsidRDefault="0000672E" w:rsidP="0000672E">
      <w:pPr>
        <w:pStyle w:val="ConsPlusTitle"/>
        <w:jc w:val="center"/>
      </w:pPr>
      <w:r>
        <w:t xml:space="preserve">О ПОРЯДКЕ РАЗРАБОТКИ ПРОЕКТА </w:t>
      </w:r>
      <w:r w:rsidR="0026780C">
        <w:t>РЕШЕНИЯ</w:t>
      </w:r>
      <w:r>
        <w:t xml:space="preserve"> О</w:t>
      </w:r>
      <w:r w:rsidR="0026780C">
        <w:t xml:space="preserve"> </w:t>
      </w:r>
      <w:r>
        <w:t xml:space="preserve">БЮДЖЕТЕ </w:t>
      </w:r>
      <w:r w:rsidR="0026780C">
        <w:t xml:space="preserve">РАЙОНА </w:t>
      </w:r>
      <w:r>
        <w:t>НА ОЧЕРЕДНОЙ ФИНАНСОВЫЙ ГОД И НА ПЛАНОВЫЙ ПЕРИОД</w:t>
      </w:r>
    </w:p>
    <w:p w:rsidR="0000672E" w:rsidRDefault="0000672E" w:rsidP="0000672E">
      <w:pPr>
        <w:spacing w:after="1"/>
      </w:pPr>
    </w:p>
    <w:p w:rsidR="0000672E" w:rsidRPr="00697D8A" w:rsidRDefault="0000672E" w:rsidP="00BF3BFD">
      <w:pPr>
        <w:pStyle w:val="af"/>
        <w:jc w:val="center"/>
        <w:rPr>
          <w:b/>
          <w:sz w:val="28"/>
          <w:szCs w:val="28"/>
        </w:rPr>
      </w:pPr>
      <w:r w:rsidRPr="00697D8A">
        <w:rPr>
          <w:b/>
          <w:sz w:val="28"/>
          <w:szCs w:val="28"/>
        </w:rPr>
        <w:t>I. Основные положения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1. Проект </w:t>
      </w:r>
      <w:r w:rsidR="0026780C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 бюджете </w:t>
      </w:r>
      <w:r w:rsidR="0026780C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>на очередной финансовый год и на плановый период (далее - проект бюджета</w:t>
      </w:r>
      <w:r w:rsidR="0026780C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) разрабатывается в соответствии с Бюджетным </w:t>
      </w:r>
      <w:hyperlink r:id="rId9" w:history="1">
        <w:r w:rsidR="0026780C" w:rsidRPr="00BF3BFD">
          <w:rPr>
            <w:color w:val="0000FF"/>
            <w:sz w:val="28"/>
            <w:szCs w:val="28"/>
          </w:rPr>
          <w:t>кодексом</w:t>
        </w:r>
      </w:hyperlink>
      <w:r w:rsidRPr="00BF3BFD">
        <w:rPr>
          <w:sz w:val="28"/>
          <w:szCs w:val="28"/>
        </w:rPr>
        <w:t xml:space="preserve"> Российской Федерации и </w:t>
      </w:r>
      <w:hyperlink r:id="rId10" w:history="1">
        <w:r w:rsidR="0026780C" w:rsidRPr="00BF3BFD">
          <w:rPr>
            <w:color w:val="0000FF"/>
            <w:sz w:val="28"/>
            <w:szCs w:val="28"/>
          </w:rPr>
          <w:t>Решением</w:t>
        </w:r>
      </w:hyperlink>
      <w:r w:rsidRPr="00BF3BFD">
        <w:rPr>
          <w:sz w:val="28"/>
          <w:szCs w:val="28"/>
        </w:rPr>
        <w:t xml:space="preserve"> "О бюджетном процессе в </w:t>
      </w:r>
      <w:r w:rsidR="0026780C" w:rsidRPr="00BF3BFD">
        <w:rPr>
          <w:sz w:val="28"/>
          <w:szCs w:val="28"/>
        </w:rPr>
        <w:t>Новобурасском муниципальном районе</w:t>
      </w:r>
      <w:r w:rsidRPr="00BF3BFD">
        <w:rPr>
          <w:sz w:val="28"/>
          <w:szCs w:val="28"/>
        </w:rPr>
        <w:t>".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2. В настоящем Положении используются следующие понятия: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очередной финансовый год - год, следующий за текущим финансовым годом;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плановый период - два финансовых года, следующие за очередным финансовым годом;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отчетный год - год, предшествующий текущему финансовому году.</w:t>
      </w:r>
    </w:p>
    <w:p w:rsidR="0000672E" w:rsidRPr="00BF3BFD" w:rsidRDefault="0000672E" w:rsidP="00BF3BFD">
      <w:pPr>
        <w:pStyle w:val="af"/>
        <w:jc w:val="both"/>
        <w:rPr>
          <w:sz w:val="28"/>
          <w:szCs w:val="28"/>
        </w:rPr>
      </w:pPr>
    </w:p>
    <w:p w:rsidR="0000672E" w:rsidRPr="00697D8A" w:rsidRDefault="0000672E" w:rsidP="00BF3BFD">
      <w:pPr>
        <w:pStyle w:val="af"/>
        <w:jc w:val="center"/>
        <w:rPr>
          <w:b/>
          <w:sz w:val="28"/>
          <w:szCs w:val="28"/>
        </w:rPr>
      </w:pPr>
      <w:r w:rsidRPr="00697D8A">
        <w:rPr>
          <w:b/>
          <w:sz w:val="28"/>
          <w:szCs w:val="28"/>
        </w:rPr>
        <w:t>II. Разработка проекта бюджета</w:t>
      </w:r>
      <w:r w:rsidR="0026780C" w:rsidRPr="00697D8A">
        <w:rPr>
          <w:b/>
          <w:sz w:val="28"/>
          <w:szCs w:val="28"/>
        </w:rPr>
        <w:t xml:space="preserve"> района</w:t>
      </w:r>
    </w:p>
    <w:p w:rsidR="0000672E" w:rsidRPr="00BF3BFD" w:rsidRDefault="0000672E" w:rsidP="00BF3BFD">
      <w:pPr>
        <w:pStyle w:val="af"/>
        <w:jc w:val="both"/>
        <w:rPr>
          <w:sz w:val="28"/>
          <w:szCs w:val="28"/>
        </w:rPr>
      </w:pP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3. В разработке проекта бюджета</w:t>
      </w:r>
      <w:r w:rsidR="0026780C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участвуют </w:t>
      </w:r>
      <w:r w:rsidR="0026780C" w:rsidRPr="00BF3BFD">
        <w:rPr>
          <w:sz w:val="28"/>
          <w:szCs w:val="28"/>
        </w:rPr>
        <w:t>администрация района</w:t>
      </w:r>
      <w:r w:rsidRPr="00BF3BFD">
        <w:rPr>
          <w:sz w:val="28"/>
          <w:szCs w:val="28"/>
        </w:rPr>
        <w:t>,</w:t>
      </w:r>
      <w:r w:rsidR="00497D6A" w:rsidRPr="00BF3BFD">
        <w:rPr>
          <w:sz w:val="28"/>
          <w:szCs w:val="28"/>
        </w:rPr>
        <w:t xml:space="preserve"> отдел по экономике администрации муниципального района</w:t>
      </w:r>
      <w:r w:rsidRPr="00BF3BFD">
        <w:rPr>
          <w:sz w:val="28"/>
          <w:szCs w:val="28"/>
        </w:rPr>
        <w:t>, финансов</w:t>
      </w:r>
      <w:r w:rsidR="0026780C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 xml:space="preserve"> и другие органы </w:t>
      </w:r>
      <w:r w:rsidR="00A54FA1" w:rsidRPr="00BF3BFD">
        <w:rPr>
          <w:sz w:val="28"/>
          <w:szCs w:val="28"/>
        </w:rPr>
        <w:t>местного самоуправления</w:t>
      </w:r>
      <w:r w:rsidRPr="00BF3BFD">
        <w:rPr>
          <w:sz w:val="28"/>
          <w:szCs w:val="28"/>
        </w:rPr>
        <w:t xml:space="preserve">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, а также иные органы и организации в соответствии с бюджетным законодательством.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4. </w:t>
      </w:r>
      <w:r w:rsidR="0026780C" w:rsidRPr="00BF3BFD">
        <w:rPr>
          <w:sz w:val="28"/>
          <w:szCs w:val="28"/>
        </w:rPr>
        <w:t>Администрация муниципального района</w:t>
      </w:r>
      <w:r w:rsidRPr="00BF3BFD">
        <w:rPr>
          <w:sz w:val="28"/>
          <w:szCs w:val="28"/>
        </w:rPr>
        <w:t>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одобряет прогноз социально-экономического развития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и основные направления бюджетной и налоговой политики на очередной финансовый год и на плановый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одобряет проект бюджета</w:t>
      </w:r>
      <w:r w:rsidR="0026780C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вносит его в </w:t>
      </w:r>
      <w:r w:rsidR="0026780C" w:rsidRPr="00BF3BFD">
        <w:rPr>
          <w:sz w:val="28"/>
          <w:szCs w:val="28"/>
        </w:rPr>
        <w:t>представительный орган</w:t>
      </w:r>
      <w:r w:rsidRPr="00BF3BFD">
        <w:rPr>
          <w:sz w:val="28"/>
          <w:szCs w:val="28"/>
        </w:rPr>
        <w:t xml:space="preserve"> с соответствующими документами и материалами, а также направляет его на заключение в </w:t>
      </w:r>
      <w:r w:rsidR="0026780C" w:rsidRPr="00BF3BFD">
        <w:rPr>
          <w:sz w:val="28"/>
          <w:szCs w:val="28"/>
        </w:rPr>
        <w:t>контрольно - с</w:t>
      </w:r>
      <w:r w:rsidRPr="00BF3BFD">
        <w:rPr>
          <w:sz w:val="28"/>
          <w:szCs w:val="28"/>
        </w:rPr>
        <w:t xml:space="preserve">четную </w:t>
      </w:r>
      <w:r w:rsidR="0026780C" w:rsidRPr="00BF3BFD">
        <w:rPr>
          <w:sz w:val="28"/>
          <w:szCs w:val="28"/>
        </w:rPr>
        <w:t>комиссию</w:t>
      </w:r>
      <w:r w:rsidRPr="00BF3BFD">
        <w:rPr>
          <w:sz w:val="28"/>
          <w:szCs w:val="28"/>
        </w:rPr>
        <w:t>.</w:t>
      </w:r>
    </w:p>
    <w:p w:rsidR="0000672E" w:rsidRPr="00BF3BFD" w:rsidRDefault="0026780C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5. </w:t>
      </w:r>
      <w:r w:rsidR="00497D6A" w:rsidRPr="00BF3BFD">
        <w:rPr>
          <w:sz w:val="28"/>
          <w:szCs w:val="28"/>
        </w:rPr>
        <w:t>Отдел по</w:t>
      </w:r>
      <w:r w:rsidRPr="00BF3BFD">
        <w:rPr>
          <w:sz w:val="28"/>
          <w:szCs w:val="28"/>
        </w:rPr>
        <w:t xml:space="preserve"> эко</w:t>
      </w:r>
      <w:r w:rsidR="000513BF" w:rsidRPr="00BF3BFD">
        <w:rPr>
          <w:sz w:val="28"/>
          <w:szCs w:val="28"/>
        </w:rPr>
        <w:t>номике</w:t>
      </w:r>
      <w:r w:rsidR="00497D6A" w:rsidRPr="00BF3BFD">
        <w:rPr>
          <w:sz w:val="28"/>
          <w:szCs w:val="28"/>
        </w:rPr>
        <w:t xml:space="preserve"> администрации муниципального района</w:t>
      </w:r>
      <w:r w:rsidR="0000672E" w:rsidRPr="00BF3BFD">
        <w:rPr>
          <w:sz w:val="28"/>
          <w:szCs w:val="28"/>
        </w:rPr>
        <w:t>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прогноз социально-экономического развития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прогноз социально-экономического развития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долгосрочный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доводит до органов местного самоуправления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систему показателей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устанавливает перечень и сроки представления отчетных и (или) прогнозных данных, необходимых для разработки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lastRenderedPageBreak/>
        <w:t>в установленные сроки представляет в финансов</w:t>
      </w:r>
      <w:r w:rsidR="00A54FA1" w:rsidRPr="00BF3BFD">
        <w:rPr>
          <w:sz w:val="28"/>
          <w:szCs w:val="28"/>
        </w:rPr>
        <w:t>ое управления администрации муниципального района</w:t>
      </w:r>
      <w:r w:rsidRPr="00BF3BFD">
        <w:rPr>
          <w:sz w:val="28"/>
          <w:szCs w:val="28"/>
        </w:rPr>
        <w:t>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предварительные параметры прогноза социально-эконом</w:t>
      </w:r>
      <w:r w:rsidR="00A54FA1" w:rsidRPr="00BF3BFD">
        <w:rPr>
          <w:sz w:val="28"/>
          <w:szCs w:val="28"/>
        </w:rPr>
        <w:t>ического развития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б) показатели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 в разрезе муниципальных </w:t>
      </w:r>
      <w:r w:rsidR="00A54FA1" w:rsidRPr="00BF3BFD">
        <w:rPr>
          <w:sz w:val="28"/>
          <w:szCs w:val="28"/>
        </w:rPr>
        <w:t>образований района</w:t>
      </w:r>
      <w:r w:rsidRPr="00BF3BFD">
        <w:rPr>
          <w:sz w:val="28"/>
          <w:szCs w:val="28"/>
        </w:rPr>
        <w:t>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в) пояснительную записку к прогнозу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г) предварительные итоги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за текущий финансовый год.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6. </w:t>
      </w:r>
      <w:r w:rsidR="00A54FA1" w:rsidRPr="00BF3BFD">
        <w:rPr>
          <w:sz w:val="28"/>
          <w:szCs w:val="28"/>
        </w:rPr>
        <w:t>Финансовое управление администрации муниципального района</w:t>
      </w:r>
      <w:r w:rsidRPr="00BF3BFD">
        <w:rPr>
          <w:sz w:val="28"/>
          <w:szCs w:val="28"/>
        </w:rPr>
        <w:t>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прогноз основных параметров консолидированного бюджета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разрабатывает предложения по основным направлениям бюджетной и налоговой политики;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устанавливает методику планирования бюджетных ассигнований, перечень, формы и сроки представления отчетных и (или) прогнозных данных, необходимых для разработки проекта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материалов к нему;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запрашивает в установленном порядке у органов </w:t>
      </w:r>
      <w:r w:rsidR="00A54FA1" w:rsidRPr="00BF3BFD">
        <w:rPr>
          <w:sz w:val="28"/>
          <w:szCs w:val="28"/>
        </w:rPr>
        <w:t>местного самоуправления</w:t>
      </w:r>
      <w:r w:rsidRPr="00BF3BFD">
        <w:rPr>
          <w:sz w:val="28"/>
          <w:szCs w:val="28"/>
        </w:rPr>
        <w:t xml:space="preserve"> информацию, необ</w:t>
      </w:r>
      <w:r w:rsidR="00A54FA1" w:rsidRPr="00BF3BFD">
        <w:rPr>
          <w:sz w:val="28"/>
          <w:szCs w:val="28"/>
        </w:rPr>
        <w:t xml:space="preserve">ходимую для разработки проекта </w:t>
      </w:r>
      <w:r w:rsidRPr="00BF3BFD">
        <w:rPr>
          <w:sz w:val="28"/>
          <w:szCs w:val="28"/>
        </w:rPr>
        <w:t>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организует ведение реестра расходных обязательств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основе реестров расходных обязательств, представляемых главными распорядителями средств </w:t>
      </w:r>
      <w:r w:rsidR="00A54FA1" w:rsidRPr="00BF3BFD">
        <w:rPr>
          <w:sz w:val="28"/>
          <w:szCs w:val="28"/>
        </w:rPr>
        <w:t>районного</w:t>
      </w:r>
      <w:r w:rsidRPr="00BF3BFD">
        <w:rPr>
          <w:sz w:val="28"/>
          <w:szCs w:val="28"/>
        </w:rPr>
        <w:t xml:space="preserve"> бюджета;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определяет на основе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, расчетов главных администраторов доходов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главных администраторов 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прогнозный объем доходов и поступлений в бюджет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доводит до главных распорядителей средств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прогнозные объемы расходов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методику оценки объемов расходов местных бюджетов на очередной финансовый год и на плановый период;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осуществляет свод представленных главными администраторами доходов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, главными распорядителями средств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главными администраторами 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объемов доходов, расходов и источников финансирования дефицита бюджета по кодам бюджетной классификации;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вносит предложения по установлению нормативов отчислений от налоговых доходов в местные бюджеты;</w:t>
      </w:r>
    </w:p>
    <w:p w:rsidR="0000672E" w:rsidRPr="00BF3BFD" w:rsidRDefault="0000672E" w:rsidP="00697D8A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рассчитывает верхний предел </w:t>
      </w:r>
      <w:r w:rsidR="00A54FA1" w:rsidRPr="00BF3BFD">
        <w:rPr>
          <w:sz w:val="28"/>
          <w:szCs w:val="28"/>
        </w:rPr>
        <w:t>муниципального</w:t>
      </w:r>
      <w:r w:rsidRPr="00BF3BFD">
        <w:rPr>
          <w:sz w:val="28"/>
          <w:szCs w:val="28"/>
        </w:rPr>
        <w:t xml:space="preserve"> долга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конец очередного финансового года и каждого года планового периода;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lastRenderedPageBreak/>
        <w:t xml:space="preserve">разрабатывает для внесения на рассмотрение </w:t>
      </w:r>
      <w:r w:rsidR="00A54FA1" w:rsidRPr="00BF3BFD">
        <w:rPr>
          <w:sz w:val="28"/>
          <w:szCs w:val="28"/>
        </w:rPr>
        <w:t>администрации муниципального района</w:t>
      </w:r>
      <w:r w:rsidRPr="00BF3BFD">
        <w:rPr>
          <w:sz w:val="28"/>
          <w:szCs w:val="28"/>
        </w:rPr>
        <w:t xml:space="preserve"> проект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, проект бюджетного прогноза (проект изменений бюджетного прогноза) </w:t>
      </w:r>
      <w:r w:rsidR="00A54FA1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>на долгосрочный период.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7. Главные администраторы доходов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района </w:t>
      </w:r>
      <w:r w:rsidRPr="00BF3BFD">
        <w:rPr>
          <w:sz w:val="28"/>
          <w:szCs w:val="28"/>
        </w:rPr>
        <w:t xml:space="preserve"> разрабатывают и представляют в установленные сроки в финансов</w:t>
      </w:r>
      <w:r w:rsidR="00674DF2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 xml:space="preserve"> прогнозный объем администрируемых доходов и поступлений в бюджет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расчеты к ним.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8. Главные распорядители средств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разрабатывают и представляют в установленные сроки: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 финансов</w:t>
      </w:r>
      <w:r w:rsidR="00674DF2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>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реестр расходных обязательств главного распорядителя средств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б) расчеты и обоснования распределения прогнозных объемов расходов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, оценку объемов расходов местных бюджетов в разрезе муниципальных </w:t>
      </w:r>
      <w:r w:rsidR="00674DF2" w:rsidRPr="00BF3BFD">
        <w:rPr>
          <w:sz w:val="28"/>
          <w:szCs w:val="28"/>
        </w:rPr>
        <w:t>образований района</w:t>
      </w:r>
      <w:r w:rsidRPr="00BF3BFD">
        <w:rPr>
          <w:sz w:val="28"/>
          <w:szCs w:val="28"/>
        </w:rPr>
        <w:t>, на очередной финансовый год и на плановый период по установленным финансов</w:t>
      </w:r>
      <w:r w:rsidR="00674DF2" w:rsidRPr="00BF3BFD">
        <w:rPr>
          <w:sz w:val="28"/>
          <w:szCs w:val="28"/>
        </w:rPr>
        <w:t>ым управлением администрации муниципального района</w:t>
      </w:r>
      <w:r w:rsidRPr="00BF3BFD">
        <w:rPr>
          <w:sz w:val="28"/>
          <w:szCs w:val="28"/>
        </w:rPr>
        <w:t xml:space="preserve"> формам;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в) предложения для включения в основные направления бюджетной политики </w:t>
      </w:r>
      <w:r w:rsidR="00674DF2" w:rsidRPr="00BF3BFD">
        <w:rPr>
          <w:sz w:val="28"/>
          <w:szCs w:val="28"/>
        </w:rPr>
        <w:t xml:space="preserve">района, в проект </w:t>
      </w:r>
      <w:r w:rsidRPr="00BF3BFD">
        <w:rPr>
          <w:sz w:val="28"/>
          <w:szCs w:val="28"/>
        </w:rPr>
        <w:t>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;</w:t>
      </w:r>
    </w:p>
    <w:p w:rsidR="0000672E" w:rsidRPr="00BF3BFD" w:rsidRDefault="00674DF2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г</w:t>
      </w:r>
      <w:r w:rsidR="0000672E" w:rsidRPr="00BF3BFD">
        <w:rPr>
          <w:sz w:val="28"/>
          <w:szCs w:val="28"/>
        </w:rPr>
        <w:t xml:space="preserve">) предложения по предоставлению бюджетам муниципальных образований </w:t>
      </w:r>
      <w:r w:rsidRPr="00BF3BFD">
        <w:rPr>
          <w:sz w:val="28"/>
          <w:szCs w:val="28"/>
        </w:rPr>
        <w:t xml:space="preserve">района </w:t>
      </w:r>
      <w:r w:rsidR="0000672E" w:rsidRPr="00BF3BFD">
        <w:rPr>
          <w:sz w:val="28"/>
          <w:szCs w:val="28"/>
        </w:rPr>
        <w:t>межбюджетных трансфертов целевой направленности, проекты методик и расчеты их распределения;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на рассмотрение межведомственной комиссии по разработке проекта </w:t>
      </w:r>
      <w:r w:rsidR="00674DF2" w:rsidRPr="00BF3BFD">
        <w:rPr>
          <w:sz w:val="28"/>
          <w:szCs w:val="28"/>
        </w:rPr>
        <w:t xml:space="preserve">решения о </w:t>
      </w:r>
      <w:r w:rsidRPr="00BF3BFD">
        <w:rPr>
          <w:sz w:val="28"/>
          <w:szCs w:val="28"/>
        </w:rPr>
        <w:t>бюджете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прогноза консолидированного бюджета на очередной финансовый год и на плановый период: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предложения по отмене или изменению в очередном финансовом году и в плановом периоде нормативных правовых актов, договоров и соглашений, направленные на оптимизацию состава расходных обязательств и (или) сокращение объема ассигнований, необходимых для их исполнения;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б) предложения по принятию или изменению в очередном финансовом году и в плановом периоде нормативных правовых актов, договоров и соглашений, влекущих увеличение объема бюджетных ассигнований на исполнение расходных обязательств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9. Прогноз социально-экономического развития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и проект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вносятся в установленном порядке на рассмотрение </w:t>
      </w:r>
      <w:r w:rsidR="00674DF2" w:rsidRPr="00BF3BFD">
        <w:rPr>
          <w:sz w:val="28"/>
          <w:szCs w:val="28"/>
        </w:rPr>
        <w:t>администрации муниципального района</w:t>
      </w:r>
      <w:r w:rsidRPr="00BF3BFD">
        <w:rPr>
          <w:sz w:val="28"/>
          <w:szCs w:val="28"/>
        </w:rPr>
        <w:t>.</w:t>
      </w:r>
    </w:p>
    <w:p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10. В целях повышения прозрачности бюджетного процесса ежегодно формируется межведомственная комиссия по разработке проекта </w:t>
      </w:r>
      <w:r w:rsidR="00674DF2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 бюджете </w:t>
      </w:r>
      <w:r w:rsidR="00674DF2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 xml:space="preserve">и прогноза консолидированного бюджета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в которую включаются представители </w:t>
      </w:r>
      <w:r w:rsidR="00674DF2" w:rsidRPr="00BF3BFD">
        <w:rPr>
          <w:sz w:val="28"/>
          <w:szCs w:val="28"/>
        </w:rPr>
        <w:t>органов местного самоуправления района</w:t>
      </w:r>
      <w:r w:rsidRPr="00BF3BFD">
        <w:rPr>
          <w:sz w:val="28"/>
          <w:szCs w:val="28"/>
        </w:rPr>
        <w:t xml:space="preserve">, </w:t>
      </w:r>
      <w:r w:rsidR="00674DF2" w:rsidRPr="00BF3BFD">
        <w:rPr>
          <w:sz w:val="28"/>
          <w:szCs w:val="28"/>
        </w:rPr>
        <w:t xml:space="preserve">депутаты муниципального Собрания </w:t>
      </w:r>
      <w:r w:rsidRPr="00BF3BFD">
        <w:rPr>
          <w:sz w:val="28"/>
          <w:szCs w:val="28"/>
        </w:rPr>
        <w:t xml:space="preserve"> (по согласованию), организаций (по согласованию), и состав кот</w:t>
      </w:r>
      <w:r w:rsidR="00674DF2" w:rsidRPr="00BF3BFD">
        <w:rPr>
          <w:sz w:val="28"/>
          <w:szCs w:val="28"/>
        </w:rPr>
        <w:t>орой утверждается администрацией муниципального района</w:t>
      </w:r>
      <w:r w:rsidRPr="00BF3BFD">
        <w:rPr>
          <w:sz w:val="28"/>
          <w:szCs w:val="28"/>
        </w:rPr>
        <w:t>.</w:t>
      </w:r>
    </w:p>
    <w:p w:rsidR="0000672E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lastRenderedPageBreak/>
        <w:t>11. Разработка проекта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прогноза консолидированного бюджета </w:t>
      </w:r>
      <w:r w:rsidR="00674DF2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 xml:space="preserve">осуществляется в соответствии с </w:t>
      </w:r>
      <w:hyperlink w:anchor="P108" w:history="1">
        <w:r w:rsidRPr="00BF3BFD">
          <w:rPr>
            <w:color w:val="0000FF"/>
            <w:sz w:val="28"/>
            <w:szCs w:val="28"/>
          </w:rPr>
          <w:t>планом</w:t>
        </w:r>
      </w:hyperlink>
      <w:r w:rsidRPr="00BF3BFD">
        <w:rPr>
          <w:sz w:val="28"/>
          <w:szCs w:val="28"/>
        </w:rPr>
        <w:t xml:space="preserve"> мероприятий по разработке проекта </w:t>
      </w:r>
      <w:r w:rsidR="00674DF2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</w:t>
      </w:r>
      <w:r w:rsidR="00674DF2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>бюджете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прогноза консолидированного бюджета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 согласно приложению к настоящему Положению.</w:t>
      </w: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:rsidR="004713D0" w:rsidRDefault="004713D0" w:rsidP="00BF3BFD">
      <w:pPr>
        <w:pStyle w:val="af"/>
        <w:ind w:firstLine="454"/>
        <w:jc w:val="both"/>
        <w:rPr>
          <w:sz w:val="28"/>
          <w:szCs w:val="28"/>
        </w:rPr>
        <w:sectPr w:rsidR="004713D0" w:rsidSect="00674DF2">
          <w:headerReference w:type="even" r:id="rId11"/>
          <w:head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3D0" w:rsidRPr="004713D0" w:rsidRDefault="004713D0" w:rsidP="004713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031"/>
      </w:tblGrid>
      <w:tr w:rsidR="004713D0" w:rsidTr="00697D8A">
        <w:tc>
          <w:tcPr>
            <w:tcW w:w="8755" w:type="dxa"/>
          </w:tcPr>
          <w:p w:rsidR="004713D0" w:rsidRDefault="004713D0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697D8A" w:rsidRDefault="004713D0" w:rsidP="00697D8A">
            <w:pPr>
              <w:pStyle w:val="ConsPlusNormal"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13D0" w:rsidRDefault="004713D0" w:rsidP="00697D8A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46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о порядке разработки 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о бюджете района  на очередной финансовый</w:t>
            </w:r>
            <w:r w:rsidR="00697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</w:t>
            </w:r>
          </w:p>
        </w:tc>
      </w:tr>
    </w:tbl>
    <w:p w:rsidR="003E2ABD" w:rsidRDefault="003E2ABD" w:rsidP="003E2ABD">
      <w:pPr>
        <w:pStyle w:val="ConsPlusNormal"/>
        <w:jc w:val="both"/>
      </w:pPr>
    </w:p>
    <w:p w:rsidR="003E2ABD" w:rsidRDefault="003E2ABD" w:rsidP="003E2ABD">
      <w:pPr>
        <w:pStyle w:val="ConsPlusTitle"/>
        <w:jc w:val="center"/>
      </w:pPr>
      <w:bookmarkStart w:id="1" w:name="P108"/>
      <w:bookmarkEnd w:id="1"/>
      <w:r>
        <w:t>ПЛАН</w:t>
      </w:r>
    </w:p>
    <w:p w:rsidR="003E2ABD" w:rsidRDefault="003E2ABD" w:rsidP="003E2ABD">
      <w:pPr>
        <w:pStyle w:val="ConsPlusTitle"/>
        <w:jc w:val="center"/>
      </w:pPr>
      <w:r>
        <w:t>МЕРОПРИЯТИЙ ПО РАЗРАБОТКЕ ПРОЕКТА РЕШЕНИЯ</w:t>
      </w:r>
    </w:p>
    <w:p w:rsidR="003E2ABD" w:rsidRDefault="003E2ABD" w:rsidP="003E2ABD">
      <w:pPr>
        <w:pStyle w:val="ConsPlusTitle"/>
        <w:jc w:val="center"/>
      </w:pPr>
      <w:r>
        <w:t>О БЮДЖЕТЕ РАЙОНА И ПРОГНОЗА КОНСОЛИДИРОВАННОГО БЮДЖЕТА</w:t>
      </w:r>
    </w:p>
    <w:p w:rsidR="003E2ABD" w:rsidRPr="0004020C" w:rsidRDefault="003E2ABD" w:rsidP="003E2ABD">
      <w:pPr>
        <w:pStyle w:val="ConsPlusTitle"/>
        <w:jc w:val="center"/>
      </w:pPr>
      <w:r>
        <w:t>РАЙОНА НА ОЧЕРЕДНОЙ ФИНАНСОВЫЙ ГОД И НА ПЛАНОВЫЙ ПЕРИОД</w:t>
      </w:r>
    </w:p>
    <w:p w:rsidR="003E2ABD" w:rsidRPr="0004020C" w:rsidRDefault="003E2ABD" w:rsidP="003E2ABD">
      <w:pPr>
        <w:pStyle w:val="ConsPlusTitle"/>
        <w:jc w:val="center"/>
      </w:pPr>
    </w:p>
    <w:tbl>
      <w:tblPr>
        <w:tblW w:w="1460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379"/>
        <w:gridCol w:w="2976"/>
        <w:gridCol w:w="1701"/>
        <w:gridCol w:w="2835"/>
      </w:tblGrid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464FD" w:rsidP="004464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w:anchor="P346" w:history="1">
              <w:r w:rsidR="003E2ABD" w:rsidRPr="004713D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Куда представляется</w:t>
            </w: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предварительного прогноза расчетных индексов изменения тарифов на тепло-, энерго- и водоресурсы для учреждений бюджетной сферы и населения области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июля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464FD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предварительного прогноза показателей инфляции и среднего дохода от трудовой деятельности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июля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 района</w:t>
            </w: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 предварительных условий для формирования реестров расходных обязательств главных распорядителей средств бюджета района 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 августа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 бюджета района</w:t>
            </w: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Формирование и представление реестров расходных обязательств главных распорядителей средств бюджета на очередной финансовый год и на плановый период в соответствии с предварительными условиями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перечня показателей прогноза социально-экономического развития района в целом и в разрезе муниципальных образований района для разработки прогноза консолидированного бюджета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прогнозных показателей по земельному налогу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 (по согласованию)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 w:val="restart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показателей прогноза социально-экономического развития района на очередной финансовый год и на плановый период в целом по району (по согласованному с финансовым управлением  перечню);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20 августа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прогнозов поступлений доходов в областной бюджет и консолидированные бюджеты муниципальных районов (городских округов) области и поступлений из источников внутреннего финансирования дефицитов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бюджета, главные администраторы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10 июня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данных о поступлении дополнительных средств в областной и консолидированные бюджеты муниципальных районов (городских округов) области в результате проведенной реструктуризации в соответствии со сроками погашения реструктурированных платежей;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 (по согласованию)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10 июня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данных о задолженности по отмененным налогам и сборам, реальной к взысканию в очередном финансовом году и плановом периоде;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данных о дополнительных платежах в областной и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местные бюджеты, доначисленных по результатам контрольной работы налоговых органов в очередном финансовом году и плановом периоде;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 w:val="restart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предложений по планируемым мероприятиям по оптимизации сети муниципальных учреждений бюджетной сферы (по каждому учреждению) по установленной финансовым   форме;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 бюджета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оценки потребности по исполнению расходных обязательств района по осуществлению социальных выплат, прогнозу изменения численности получателей и среднего размера выплат и предложений по их дальнейшей оптимизации с учетом введения критериев адресности и нуждаемости, 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 бюджета района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прогноза расчетных индексов изменения тарифов на тепло-, энерго- и водоресурсы для учреждений бюджетной сферы района 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бюджета, органы местного самоуправления муниципального района</w:t>
            </w: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 проекта распоряжения администрации района о формировании межведомственной комиссии по разработке проекта решения о бюджете района и прогноза консолидированного бюджета района на очередной финансовый год и на плановый период (далее - межведомственная комиссия)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июля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Согласование с органами местного самоуправления   бюджетообразующих показателей социально-экономического развития муниципального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10 августа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основных характеристик прогноза консолидированного бюджета района на очередной финансовый год и на плановый период: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 целом по консолидированному бюджету района;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 бюджету района  и  по бюджетам поселений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30 августа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Представление показателей прогноза социально-экономического развития района в разрезе муниципальных образований района на очередной финансовый год и на плановый период (по согласованному с финансовым управлением перечнем)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30 августа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заседании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 - III декада августа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сценарных условий и основных параметров прогноза социально-экономического развития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предложений по основным направлениям бюджетной и налоговой политики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Финансовое управление администрации муниципального района совместно с отделом по экономике 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предложений по основным подходам к оценке расходов местных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отдельных вопросов реализации на территории Саратовской области федеральных законов и законов Саратовской области (при наличии в очередном финансовом году и (или) плановом периоде)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областного бюджета (по отдельному перечню)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актов финансового управления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1- 2 декада сентября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главные распорядители средств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бюджета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 порядке планирования бюджетных ассигнований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 перечне и кодах целевых статей расходов, применяемых при формировании и исполнении бюджета на очередной финансовый год и на плановый период, а также о порядке их применения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предельных бюджетных ассигнований местного бюджета на очередной финансовый год и на плановый период и методики оценки прогнозных объемов расходов местных бюджетов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III декада сентября- 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декада октября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Согласование с органами местного самоуправления района и поселений исходных данных для расчета межбюджетных трансфертов, имеющих целевое назначение, на очередной финансовый год и на плановый период 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 декада октября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муниципального района</w:t>
            </w: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распределения предельных бюджетных ассигнований бюджета района на очередной финансовый год и на плановый период по кодам бюджетной классификации с расчетами и обоснованиями по ним;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декада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расходов местных бюджетов района на очередной финансовый год и на плановый период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Проработка обоснованности распределения расходов  бюджета на очередной финансовый год и на плановый период на исполнение действующих и принимаемых обязательств района, проведение анализа оценки прогнозных объемов расходов местных бюджетов на очередной финансовый год и на плановый период, в том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на заседаниях рабочей группы в финансовом управлении администрации района, формирование перечня несогласованных вопросов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Новобурасского муниципального района совместно с главными распорядителями средств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 декада октября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заседании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основных параметров проекта бюджета района на очередной финансовый год и на плановый период, их соответствия требованиям бюджетного законодательства и соглашений, заключенных с Министерством финансов Саратовской области;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проекта бюджетного прогноза района на долгосрочный период (внесения изменений в него);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доходов и расходов местных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прогноза консолидированного бюджета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перечня несогласованных вопросов;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Представление уточненных с учетом решений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Новобурасского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социально-экономического развития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lastRenderedPageBreak/>
              <w:t xml:space="preserve">Отдел по экономике </w:t>
            </w:r>
            <w:r w:rsidRPr="004713D0">
              <w:rPr>
                <w:sz w:val="24"/>
                <w:szCs w:val="24"/>
              </w:rPr>
              <w:lastRenderedPageBreak/>
              <w:t>администрации муниципального района</w:t>
            </w:r>
          </w:p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прогнозных показателей по земельному налогу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района и поселений (по согласованию)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объемов расходов местных бюджетов (в разрезе муниципальных районов, городских округов и поселений области)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сведений и материалов для подготовки проекта решения о бюджете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администрируемых доходов и поступлений в в местные бюджеты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местного бюджета, главные администраторы источников внутреннего финансирования дефицита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распределения объемов расходов местного бюджета в соответствии с бюджетной классификацией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расчетов распределения межбюджетных трансфертов местным бюджетам с методиками (проектами методик) их распределения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пояснительной записки к проекту решения о бюджете на очередной финансовый год и на плановый период с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подробным описанием направлений расходования бюджетных ассигнований местного бюджета по муниципальным программам района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решения о бюджете района и прогноза консолидированного бюджета района на очередной финансовый год и на плановый период, для направления их на согласование в Министерство финансов Саратовской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 ноября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Доработка проекта решения о бюджете района и прогноза консолидированного бюджета района на очередной финансовый год и на плановый период с учетом рекомендаций Министерства финансов Саратовской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 течение 15 рабочих дней со дня получения заключений (предложений) от Министерства финансов Саратовской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Внесение на рассмотрение администрации района: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ноября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4713D0" w:rsidTr="00697D8A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:rsidR="003E2ABD" w:rsidRPr="004713D0" w:rsidRDefault="003E2ABD" w:rsidP="00D72DAC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проекта решения о бюджете района и прогноза консолидированного бюджета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проведения публичных слушаний по проекту решения о бюджете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 декада декабря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проекта решения о бюджете на очередной финансовый год и на плановый период для предварительного ознакомления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Новобурасского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пять дней до рассмотрения проекта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о бюджете на очередной финансовый год и на плановый период на заседании муниципального Собрания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района</w:t>
            </w:r>
          </w:p>
        </w:tc>
      </w:tr>
      <w:tr w:rsidR="003E2ABD" w:rsidRPr="004713D0" w:rsidTr="00697D8A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D72D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Формирование и представление в финансовое управление реестра расходных обязательств главных распорядителей средств местного бюджета на очередной финансовый год и на плановый период в соответствии с проектом решения  о бюджете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697D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</w:tr>
    </w:tbl>
    <w:p w:rsidR="003E2ABD" w:rsidRDefault="003E2ABD" w:rsidP="003E2ABD">
      <w:pPr>
        <w:pStyle w:val="ConsPlusNormal"/>
        <w:jc w:val="both"/>
      </w:pPr>
    </w:p>
    <w:p w:rsidR="003E2ABD" w:rsidRDefault="003E2ABD" w:rsidP="003E2ABD">
      <w:pPr>
        <w:pStyle w:val="ConsPlusNormal"/>
        <w:ind w:firstLine="540"/>
        <w:jc w:val="both"/>
      </w:pPr>
      <w:r>
        <w:t>--------------------------------</w:t>
      </w:r>
    </w:p>
    <w:p w:rsidR="003E2ABD" w:rsidRPr="004713D0" w:rsidRDefault="003E2ABD" w:rsidP="004713D0">
      <w:pPr>
        <w:pStyle w:val="af"/>
        <w:rPr>
          <w:sz w:val="24"/>
          <w:szCs w:val="24"/>
        </w:rPr>
      </w:pPr>
      <w:bookmarkStart w:id="2" w:name="P346"/>
      <w:bookmarkEnd w:id="2"/>
      <w:r w:rsidRPr="004713D0">
        <w:rPr>
          <w:sz w:val="24"/>
          <w:szCs w:val="24"/>
        </w:rPr>
        <w:t>&lt;*&gt; Если срок представления информации выпадает на выходной или праздничный день, информация представляется в первый рабочий день, следующий за указанной датой.</w:t>
      </w:r>
    </w:p>
    <w:p w:rsidR="003E2ABD" w:rsidRPr="004713D0" w:rsidRDefault="003E2ABD" w:rsidP="004713D0">
      <w:pPr>
        <w:pStyle w:val="af"/>
        <w:rPr>
          <w:sz w:val="24"/>
          <w:szCs w:val="24"/>
        </w:rPr>
      </w:pPr>
    </w:p>
    <w:sectPr w:rsidR="003E2ABD" w:rsidRPr="004713D0" w:rsidSect="00697D8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64F" w:rsidRDefault="004E464F">
      <w:r>
        <w:separator/>
      </w:r>
    </w:p>
  </w:endnote>
  <w:endnote w:type="continuationSeparator" w:id="0">
    <w:p w:rsidR="004E464F" w:rsidRDefault="004E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64F" w:rsidRDefault="004E464F">
      <w:r>
        <w:separator/>
      </w:r>
    </w:p>
  </w:footnote>
  <w:footnote w:type="continuationSeparator" w:id="0">
    <w:p w:rsidR="004E464F" w:rsidRDefault="004E4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A0F" w:rsidRDefault="00FB6A0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B6A0F" w:rsidRDefault="00FB6A0F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A0F" w:rsidRDefault="00FB6A0F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58DB02"/>
    <w:lvl w:ilvl="0">
      <w:numFmt w:val="decimal"/>
      <w:lvlText w:val="*"/>
      <w:lvlJc w:val="left"/>
    </w:lvl>
  </w:abstractNum>
  <w:abstractNum w:abstractNumId="1">
    <w:nsid w:val="0BCE1E3F"/>
    <w:multiLevelType w:val="hybridMultilevel"/>
    <w:tmpl w:val="E514F66C"/>
    <w:lvl w:ilvl="0" w:tplc="A6AEFC18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834F63"/>
    <w:multiLevelType w:val="hybridMultilevel"/>
    <w:tmpl w:val="9D9C077A"/>
    <w:lvl w:ilvl="0" w:tplc="178233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C2D180B"/>
    <w:multiLevelType w:val="hybridMultilevel"/>
    <w:tmpl w:val="95322AFA"/>
    <w:lvl w:ilvl="0" w:tplc="EC8A06F8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5212A8A"/>
    <w:multiLevelType w:val="hybridMultilevel"/>
    <w:tmpl w:val="C298E92C"/>
    <w:lvl w:ilvl="0" w:tplc="0CE04E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5833B96"/>
    <w:multiLevelType w:val="singleLevel"/>
    <w:tmpl w:val="413614A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2FBD0F8C"/>
    <w:multiLevelType w:val="hybridMultilevel"/>
    <w:tmpl w:val="4DA62E8A"/>
    <w:lvl w:ilvl="0" w:tplc="266AFC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6D2881"/>
    <w:multiLevelType w:val="hybridMultilevel"/>
    <w:tmpl w:val="990E2352"/>
    <w:lvl w:ilvl="0" w:tplc="B8D0AD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BAF3D7D"/>
    <w:multiLevelType w:val="hybridMultilevel"/>
    <w:tmpl w:val="E4B69996"/>
    <w:lvl w:ilvl="0" w:tplc="64E07654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E3736D"/>
    <w:multiLevelType w:val="hybridMultilevel"/>
    <w:tmpl w:val="09E4CE82"/>
    <w:lvl w:ilvl="0" w:tplc="C7EC34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sz w:val="12"/>
        </w:rPr>
      </w:lvl>
    </w:lvlOverride>
  </w:num>
  <w:num w:numId="3">
    <w:abstractNumId w:val="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4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CD"/>
    <w:rsid w:val="0000526D"/>
    <w:rsid w:val="0000672E"/>
    <w:rsid w:val="000102F5"/>
    <w:rsid w:val="0002728C"/>
    <w:rsid w:val="00030ACA"/>
    <w:rsid w:val="00043B3B"/>
    <w:rsid w:val="000513BF"/>
    <w:rsid w:val="00087F7A"/>
    <w:rsid w:val="00092BB0"/>
    <w:rsid w:val="000A620F"/>
    <w:rsid w:val="000B49D8"/>
    <w:rsid w:val="000C6755"/>
    <w:rsid w:val="000D58B6"/>
    <w:rsid w:val="000E1298"/>
    <w:rsid w:val="000E65B3"/>
    <w:rsid w:val="000F7CB4"/>
    <w:rsid w:val="001044B5"/>
    <w:rsid w:val="00107229"/>
    <w:rsid w:val="001563B1"/>
    <w:rsid w:val="00160893"/>
    <w:rsid w:val="00173763"/>
    <w:rsid w:val="001A55F6"/>
    <w:rsid w:val="001A6A89"/>
    <w:rsid w:val="001A7BC3"/>
    <w:rsid w:val="001B03BC"/>
    <w:rsid w:val="001E2670"/>
    <w:rsid w:val="001F07A1"/>
    <w:rsid w:val="001F3D6B"/>
    <w:rsid w:val="002128F5"/>
    <w:rsid w:val="00225FBE"/>
    <w:rsid w:val="00241B30"/>
    <w:rsid w:val="0026780C"/>
    <w:rsid w:val="00273646"/>
    <w:rsid w:val="002776AC"/>
    <w:rsid w:val="00284597"/>
    <w:rsid w:val="00296D1A"/>
    <w:rsid w:val="002A521F"/>
    <w:rsid w:val="002B7C79"/>
    <w:rsid w:val="002C2C84"/>
    <w:rsid w:val="002C6104"/>
    <w:rsid w:val="002E4088"/>
    <w:rsid w:val="002E44F0"/>
    <w:rsid w:val="00310E35"/>
    <w:rsid w:val="00311738"/>
    <w:rsid w:val="00320C0F"/>
    <w:rsid w:val="00325A59"/>
    <w:rsid w:val="00331791"/>
    <w:rsid w:val="00340449"/>
    <w:rsid w:val="0034157D"/>
    <w:rsid w:val="0034316E"/>
    <w:rsid w:val="00346603"/>
    <w:rsid w:val="00375631"/>
    <w:rsid w:val="003842DF"/>
    <w:rsid w:val="0039662C"/>
    <w:rsid w:val="003B496C"/>
    <w:rsid w:val="003E2ABD"/>
    <w:rsid w:val="003E512C"/>
    <w:rsid w:val="003F570C"/>
    <w:rsid w:val="00403C0E"/>
    <w:rsid w:val="00413B09"/>
    <w:rsid w:val="00414358"/>
    <w:rsid w:val="00416F5C"/>
    <w:rsid w:val="004268CE"/>
    <w:rsid w:val="004357F0"/>
    <w:rsid w:val="004464FD"/>
    <w:rsid w:val="00455619"/>
    <w:rsid w:val="004651EB"/>
    <w:rsid w:val="004713D0"/>
    <w:rsid w:val="004770C5"/>
    <w:rsid w:val="00483455"/>
    <w:rsid w:val="0048579E"/>
    <w:rsid w:val="00497D6A"/>
    <w:rsid w:val="004A6966"/>
    <w:rsid w:val="004B1388"/>
    <w:rsid w:val="004B3F04"/>
    <w:rsid w:val="004B61C1"/>
    <w:rsid w:val="004C7B3C"/>
    <w:rsid w:val="004E464F"/>
    <w:rsid w:val="004F50A1"/>
    <w:rsid w:val="00520357"/>
    <w:rsid w:val="00521A27"/>
    <w:rsid w:val="00546D6D"/>
    <w:rsid w:val="00547B4F"/>
    <w:rsid w:val="00550D6C"/>
    <w:rsid w:val="00567BF1"/>
    <w:rsid w:val="00592469"/>
    <w:rsid w:val="00594677"/>
    <w:rsid w:val="00596160"/>
    <w:rsid w:val="00596F34"/>
    <w:rsid w:val="005A4494"/>
    <w:rsid w:val="005C7261"/>
    <w:rsid w:val="005E480F"/>
    <w:rsid w:val="005E61C6"/>
    <w:rsid w:val="005E6D67"/>
    <w:rsid w:val="005F2AEE"/>
    <w:rsid w:val="006077E7"/>
    <w:rsid w:val="006151CF"/>
    <w:rsid w:val="006324E4"/>
    <w:rsid w:val="00633EA4"/>
    <w:rsid w:val="006369F5"/>
    <w:rsid w:val="00640F06"/>
    <w:rsid w:val="00656508"/>
    <w:rsid w:val="00661FC5"/>
    <w:rsid w:val="00674DF2"/>
    <w:rsid w:val="00676734"/>
    <w:rsid w:val="00687E3D"/>
    <w:rsid w:val="00697D8A"/>
    <w:rsid w:val="006E2574"/>
    <w:rsid w:val="00712E0A"/>
    <w:rsid w:val="007136FD"/>
    <w:rsid w:val="00731CD9"/>
    <w:rsid w:val="00736E4F"/>
    <w:rsid w:val="00742677"/>
    <w:rsid w:val="007813CD"/>
    <w:rsid w:val="00783E16"/>
    <w:rsid w:val="00794DEC"/>
    <w:rsid w:val="007B36B6"/>
    <w:rsid w:val="007B37CF"/>
    <w:rsid w:val="007C7B2B"/>
    <w:rsid w:val="007D1F41"/>
    <w:rsid w:val="007E04E3"/>
    <w:rsid w:val="007E78A1"/>
    <w:rsid w:val="007F2EB4"/>
    <w:rsid w:val="00835EC1"/>
    <w:rsid w:val="008A5215"/>
    <w:rsid w:val="008E4F13"/>
    <w:rsid w:val="0091177C"/>
    <w:rsid w:val="00931F3A"/>
    <w:rsid w:val="00937682"/>
    <w:rsid w:val="00937837"/>
    <w:rsid w:val="0098211C"/>
    <w:rsid w:val="00982F1B"/>
    <w:rsid w:val="00984E70"/>
    <w:rsid w:val="00993FF4"/>
    <w:rsid w:val="009B4059"/>
    <w:rsid w:val="009C1F81"/>
    <w:rsid w:val="009D64E6"/>
    <w:rsid w:val="009D7871"/>
    <w:rsid w:val="009E0730"/>
    <w:rsid w:val="009E6B0F"/>
    <w:rsid w:val="00A14859"/>
    <w:rsid w:val="00A150A4"/>
    <w:rsid w:val="00A24B87"/>
    <w:rsid w:val="00A30190"/>
    <w:rsid w:val="00A54D73"/>
    <w:rsid w:val="00A54FA1"/>
    <w:rsid w:val="00A6769C"/>
    <w:rsid w:val="00A72EBB"/>
    <w:rsid w:val="00A7374D"/>
    <w:rsid w:val="00A75156"/>
    <w:rsid w:val="00A77DAA"/>
    <w:rsid w:val="00A8060F"/>
    <w:rsid w:val="00A8342F"/>
    <w:rsid w:val="00A901EA"/>
    <w:rsid w:val="00AA0BCA"/>
    <w:rsid w:val="00AA50A4"/>
    <w:rsid w:val="00AC1622"/>
    <w:rsid w:val="00AC21CF"/>
    <w:rsid w:val="00AE11CE"/>
    <w:rsid w:val="00AE40C2"/>
    <w:rsid w:val="00AE61E6"/>
    <w:rsid w:val="00AF11D6"/>
    <w:rsid w:val="00B06DCB"/>
    <w:rsid w:val="00B84247"/>
    <w:rsid w:val="00BA4671"/>
    <w:rsid w:val="00BB3D14"/>
    <w:rsid w:val="00BD2379"/>
    <w:rsid w:val="00BD321E"/>
    <w:rsid w:val="00BE0656"/>
    <w:rsid w:val="00BF3BFD"/>
    <w:rsid w:val="00C211CB"/>
    <w:rsid w:val="00C21411"/>
    <w:rsid w:val="00C2225E"/>
    <w:rsid w:val="00C60A87"/>
    <w:rsid w:val="00C62107"/>
    <w:rsid w:val="00C704C4"/>
    <w:rsid w:val="00C75873"/>
    <w:rsid w:val="00C77EA5"/>
    <w:rsid w:val="00C91935"/>
    <w:rsid w:val="00CB3874"/>
    <w:rsid w:val="00CC1568"/>
    <w:rsid w:val="00CC40E2"/>
    <w:rsid w:val="00CE213F"/>
    <w:rsid w:val="00CF3FE4"/>
    <w:rsid w:val="00D11A12"/>
    <w:rsid w:val="00D139CB"/>
    <w:rsid w:val="00D35FA8"/>
    <w:rsid w:val="00D43976"/>
    <w:rsid w:val="00D8229D"/>
    <w:rsid w:val="00D97D45"/>
    <w:rsid w:val="00DC0AD0"/>
    <w:rsid w:val="00DD5733"/>
    <w:rsid w:val="00DF53E0"/>
    <w:rsid w:val="00DF60F5"/>
    <w:rsid w:val="00E01B95"/>
    <w:rsid w:val="00E038A1"/>
    <w:rsid w:val="00E30E7B"/>
    <w:rsid w:val="00E44F69"/>
    <w:rsid w:val="00E47B3B"/>
    <w:rsid w:val="00E47D84"/>
    <w:rsid w:val="00E54940"/>
    <w:rsid w:val="00E57AAA"/>
    <w:rsid w:val="00E928E8"/>
    <w:rsid w:val="00EA3400"/>
    <w:rsid w:val="00EB3D19"/>
    <w:rsid w:val="00EC387D"/>
    <w:rsid w:val="00EC43A7"/>
    <w:rsid w:val="00ED7973"/>
    <w:rsid w:val="00EE07E0"/>
    <w:rsid w:val="00F52AAC"/>
    <w:rsid w:val="00F751C8"/>
    <w:rsid w:val="00F75B32"/>
    <w:rsid w:val="00F93A63"/>
    <w:rsid w:val="00FB49FC"/>
    <w:rsid w:val="00FB6A0F"/>
    <w:rsid w:val="00FC56BD"/>
    <w:rsid w:val="00FD61D0"/>
    <w:rsid w:val="00FD753C"/>
    <w:rsid w:val="00FF3460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</w:rPr>
  </w:style>
  <w:style w:type="paragraph" w:styleId="a5">
    <w:name w:val="Body Text"/>
    <w:basedOn w:val="a"/>
    <w:semiHidden/>
    <w:pPr>
      <w:jc w:val="both"/>
    </w:pPr>
    <w:rPr>
      <w:bCs/>
      <w:sz w:val="24"/>
    </w:rPr>
  </w:style>
  <w:style w:type="paragraph" w:styleId="a6">
    <w:name w:val="Body Text Indent"/>
    <w:basedOn w:val="a"/>
    <w:semiHidden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semiHidden/>
    <w:pPr>
      <w:ind w:left="567"/>
      <w:jc w:val="both"/>
    </w:pPr>
    <w:rPr>
      <w:bCs/>
      <w:sz w:val="24"/>
    </w:rPr>
  </w:style>
  <w:style w:type="paragraph" w:styleId="21">
    <w:name w:val="Body Text 2"/>
    <w:basedOn w:val="a"/>
    <w:semiHidden/>
    <w:rPr>
      <w:bCs/>
      <w:sz w:val="24"/>
    </w:rPr>
  </w:style>
  <w:style w:type="paragraph" w:styleId="30">
    <w:name w:val="Body Text Indent 3"/>
    <w:basedOn w:val="a"/>
    <w:semiHidden/>
    <w:pPr>
      <w:ind w:firstLine="567"/>
      <w:jc w:val="both"/>
    </w:pPr>
    <w:rPr>
      <w:bCs/>
      <w:color w:val="333399"/>
      <w:sz w:val="24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aa">
    <w:name w:val="Subtitle"/>
    <w:basedOn w:val="a"/>
    <w:qFormat/>
    <w:pPr>
      <w:jc w:val="center"/>
    </w:pPr>
    <w:rPr>
      <w:b/>
      <w:bCs/>
      <w:sz w:val="24"/>
    </w:rPr>
  </w:style>
  <w:style w:type="table" w:styleId="ab">
    <w:name w:val="Table Grid"/>
    <w:basedOn w:val="a1"/>
    <w:rsid w:val="00241B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"/>
    <w:rsid w:val="003317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65650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56508"/>
    <w:rPr>
      <w:b/>
      <w:bCs/>
      <w:sz w:val="28"/>
    </w:rPr>
  </w:style>
  <w:style w:type="paragraph" w:customStyle="1" w:styleId="ConsPlusNormal">
    <w:name w:val="ConsPlusNormal"/>
    <w:rsid w:val="006565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3019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30190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F3BFD"/>
    <w:pPr>
      <w:overflowPunct w:val="0"/>
      <w:autoSpaceDE w:val="0"/>
      <w:autoSpaceDN w:val="0"/>
      <w:adjustRightInd w:val="0"/>
      <w:textAlignment w:val="baseline"/>
    </w:pPr>
  </w:style>
  <w:style w:type="character" w:styleId="af0">
    <w:name w:val="Hyperlink"/>
    <w:basedOn w:val="a0"/>
    <w:uiPriority w:val="99"/>
    <w:semiHidden/>
    <w:unhideWhenUsed/>
    <w:rsid w:val="00697D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</w:rPr>
  </w:style>
  <w:style w:type="paragraph" w:styleId="a5">
    <w:name w:val="Body Text"/>
    <w:basedOn w:val="a"/>
    <w:semiHidden/>
    <w:pPr>
      <w:jc w:val="both"/>
    </w:pPr>
    <w:rPr>
      <w:bCs/>
      <w:sz w:val="24"/>
    </w:rPr>
  </w:style>
  <w:style w:type="paragraph" w:styleId="a6">
    <w:name w:val="Body Text Indent"/>
    <w:basedOn w:val="a"/>
    <w:semiHidden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semiHidden/>
    <w:pPr>
      <w:ind w:left="567"/>
      <w:jc w:val="both"/>
    </w:pPr>
    <w:rPr>
      <w:bCs/>
      <w:sz w:val="24"/>
    </w:rPr>
  </w:style>
  <w:style w:type="paragraph" w:styleId="21">
    <w:name w:val="Body Text 2"/>
    <w:basedOn w:val="a"/>
    <w:semiHidden/>
    <w:rPr>
      <w:bCs/>
      <w:sz w:val="24"/>
    </w:rPr>
  </w:style>
  <w:style w:type="paragraph" w:styleId="30">
    <w:name w:val="Body Text Indent 3"/>
    <w:basedOn w:val="a"/>
    <w:semiHidden/>
    <w:pPr>
      <w:ind w:firstLine="567"/>
      <w:jc w:val="both"/>
    </w:pPr>
    <w:rPr>
      <w:bCs/>
      <w:color w:val="333399"/>
      <w:sz w:val="24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aa">
    <w:name w:val="Subtitle"/>
    <w:basedOn w:val="a"/>
    <w:qFormat/>
    <w:pPr>
      <w:jc w:val="center"/>
    </w:pPr>
    <w:rPr>
      <w:b/>
      <w:bCs/>
      <w:sz w:val="24"/>
    </w:rPr>
  </w:style>
  <w:style w:type="table" w:styleId="ab">
    <w:name w:val="Table Grid"/>
    <w:basedOn w:val="a1"/>
    <w:rsid w:val="00241B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"/>
    <w:rsid w:val="003317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65650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56508"/>
    <w:rPr>
      <w:b/>
      <w:bCs/>
      <w:sz w:val="28"/>
    </w:rPr>
  </w:style>
  <w:style w:type="paragraph" w:customStyle="1" w:styleId="ConsPlusNormal">
    <w:name w:val="ConsPlusNormal"/>
    <w:rsid w:val="006565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3019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30190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F3BFD"/>
    <w:pPr>
      <w:overflowPunct w:val="0"/>
      <w:autoSpaceDE w:val="0"/>
      <w:autoSpaceDN w:val="0"/>
      <w:adjustRightInd w:val="0"/>
      <w:textAlignment w:val="baseline"/>
    </w:pPr>
  </w:style>
  <w:style w:type="character" w:styleId="af0">
    <w:name w:val="Hyperlink"/>
    <w:basedOn w:val="a0"/>
    <w:uiPriority w:val="99"/>
    <w:semiHidden/>
    <w:unhideWhenUsed/>
    <w:rsid w:val="00697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burasy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F3A2F595AB05790B26439B64924C8DD030EA136FCCE229C1EE0A71A48E8421F3868A9144CE7A4E6FEE6BD74E3718FE860FFC32F245990A1A0A1A7BtAe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F3A2F595AB05790B26438D67FE1185DB39B21D69C9E97A9CBF0C26FBDE8274B3C68CC40788714E68E53B860F6941AECA44F134E459990Ct0e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3568</Words>
  <Characters>20341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23862</CharactersWithSpaces>
  <SharedDoc>false</SharedDoc>
  <HLinks>
    <vt:vector size="18" baseType="variant">
      <vt:variant>
        <vt:i4>589888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P108</vt:lpwstr>
      </vt:variant>
      <vt:variant>
        <vt:i4>6750263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consultantplus://offline/ref=E5F3A2F595AB05790B26439B64924C8DD030EA136FCCE229C1EE0A71A48E8421F3868A9144CE7A4E6FEE6BD74E3718FE860FFC32F245990A1A0A1A7BtAeAM</vt:lpwstr>
      </vt:variant>
      <vt:variant>
        <vt:lpwstr/>
      </vt:variant>
      <vt:variant>
        <vt:i4>6422626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consultantplus://offline/ref=E5F3A2F595AB05790B26438D67FE1185DB39B21D69C9E97A9CBF0C26FBDE8274B3C68CC40788714E68E53B860F6941AECA44F134E459990Ct0eDM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Bochkarev T</dc:creator>
  <cp:lastModifiedBy>ФОП</cp:lastModifiedBy>
  <cp:revision>2</cp:revision>
  <cp:lastPrinted>2023-06-26T10:55:00Z</cp:lastPrinted>
  <dcterms:created xsi:type="dcterms:W3CDTF">2023-07-01T01:10:00Z</dcterms:created>
  <dcterms:modified xsi:type="dcterms:W3CDTF">2023-07-01T01:10:00Z</dcterms:modified>
</cp:coreProperties>
</file>